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5801" w14:textId="77777777" w:rsidR="00082EB0" w:rsidRPr="007A17A2" w:rsidRDefault="00082EB0" w:rsidP="00082EB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Myriad pro" w:eastAsia="Times New Roman" w:hAnsi="Myriad pro" w:cstheme="majorHAnsi"/>
          <w:b/>
          <w:bCs/>
          <w:color w:val="C00000"/>
          <w:kern w:val="36"/>
          <w:sz w:val="56"/>
          <w:szCs w:val="28"/>
          <w:lang w:eastAsia="fr-FR"/>
        </w:rPr>
      </w:pPr>
      <w:r w:rsidRPr="00407412">
        <w:rPr>
          <w:rFonts w:ascii="Myriad pro" w:eastAsia="Times New Roman" w:hAnsi="Myriad pro" w:cstheme="majorHAnsi"/>
          <w:b/>
          <w:bCs/>
          <w:color w:val="C00000"/>
          <w:kern w:val="36"/>
          <w:sz w:val="52"/>
          <w:lang w:eastAsia="fr-FR"/>
        </w:rPr>
        <w:t>Spécialité</w:t>
      </w:r>
      <w:r w:rsidRPr="007A17A2">
        <w:rPr>
          <w:rFonts w:ascii="Myriad pro" w:eastAsia="Times New Roman" w:hAnsi="Myriad pro" w:cstheme="majorHAnsi"/>
          <w:b/>
          <w:bCs/>
          <w:color w:val="C00000"/>
          <w:kern w:val="36"/>
          <w:sz w:val="56"/>
          <w:szCs w:val="28"/>
          <w:lang w:eastAsia="fr-FR"/>
        </w:rPr>
        <w:t xml:space="preserve"> &amp; Option Théâtre</w:t>
      </w:r>
    </w:p>
    <w:p w14:paraId="0360FAE8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</w:p>
    <w:p w14:paraId="10466CE1" w14:textId="77777777" w:rsidR="007A17A2" w:rsidRPr="007A17A2" w:rsidRDefault="007A17A2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8"/>
          <w:szCs w:val="28"/>
          <w:lang w:eastAsia="fr-FR"/>
        </w:rPr>
      </w:pPr>
    </w:p>
    <w:p w14:paraId="3A863B5F" w14:textId="7B914D11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sz w:val="24"/>
          <w:lang w:eastAsia="fr-FR"/>
        </w:rPr>
        <w:t xml:space="preserve">Tous les élèves ont la possibilité de suivre au lycée </w:t>
      </w:r>
      <w:proofErr w:type="spellStart"/>
      <w:r w:rsidRPr="007A17A2">
        <w:rPr>
          <w:rFonts w:ascii="Myriad pro" w:eastAsia="Times New Roman" w:hAnsi="Myriad pro" w:cstheme="majorHAnsi"/>
          <w:b/>
          <w:bCs/>
          <w:sz w:val="24"/>
          <w:lang w:eastAsia="fr-FR"/>
        </w:rPr>
        <w:t>Montchapet</w:t>
      </w:r>
      <w:proofErr w:type="spellEnd"/>
      <w:r w:rsidRPr="007A17A2">
        <w:rPr>
          <w:rFonts w:ascii="Myriad pro" w:eastAsia="Times New Roman" w:hAnsi="Myriad pro" w:cstheme="majorHAnsi"/>
          <w:b/>
          <w:bCs/>
          <w:sz w:val="24"/>
          <w:lang w:eastAsia="fr-FR"/>
        </w:rPr>
        <w:t xml:space="preserve"> un enseignement en théâtre de la Seconde à la Terminale.</w:t>
      </w:r>
    </w:p>
    <w:p w14:paraId="4AA081FB" w14:textId="23CB1AF9" w:rsidR="00082EB0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</w:p>
    <w:p w14:paraId="0AA74531" w14:textId="77777777" w:rsidR="00082EB0" w:rsidRPr="007A17A2" w:rsidRDefault="00082EB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yriad pro" w:eastAsia="Times New Roman" w:hAnsi="Myriad pro" w:cstheme="majorHAnsi"/>
          <w:b/>
          <w:bCs/>
          <w:color w:val="C00000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4"/>
          <w:szCs w:val="24"/>
          <w:lang w:eastAsia="fr-FR"/>
        </w:rPr>
        <w:t>2nde : option facultative 3h</w:t>
      </w:r>
    </w:p>
    <w:p w14:paraId="4E161575" w14:textId="460F8532" w:rsidR="00082EB0" w:rsidRPr="007A17A2" w:rsidRDefault="00082EB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yriad pro" w:eastAsia="Times New Roman" w:hAnsi="Myriad pro" w:cstheme="majorHAnsi"/>
          <w:b/>
          <w:bCs/>
          <w:color w:val="C00000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4"/>
          <w:szCs w:val="24"/>
          <w:lang w:eastAsia="fr-FR"/>
        </w:rPr>
        <w:t>1ère : spécialité 4h et/ou option 3h</w:t>
      </w:r>
    </w:p>
    <w:p w14:paraId="40420D3C" w14:textId="5EF105C9" w:rsidR="00082EB0" w:rsidRPr="007A17A2" w:rsidRDefault="00082EB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yriad pro" w:eastAsia="Times New Roman" w:hAnsi="Myriad pro" w:cstheme="majorHAnsi"/>
          <w:color w:val="C00000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4"/>
          <w:szCs w:val="24"/>
          <w:lang w:eastAsia="fr-FR"/>
        </w:rPr>
        <w:t>Terminale : spécialité 6h et/ou option 3h</w:t>
      </w:r>
    </w:p>
    <w:p w14:paraId="41028792" w14:textId="5D3CF993" w:rsidR="00082EB0" w:rsidRDefault="00082EB0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sz w:val="27"/>
          <w:szCs w:val="27"/>
          <w:u w:val="single"/>
          <w:lang w:eastAsia="fr-FR"/>
        </w:rPr>
      </w:pPr>
    </w:p>
    <w:p w14:paraId="073F55CC" w14:textId="77777777" w:rsidR="007A17A2" w:rsidRPr="007A17A2" w:rsidRDefault="007A17A2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sz w:val="27"/>
          <w:szCs w:val="27"/>
          <w:u w:val="single"/>
          <w:lang w:eastAsia="fr-FR"/>
        </w:rPr>
      </w:pPr>
    </w:p>
    <w:p w14:paraId="1917BE8A" w14:textId="77777777" w:rsidR="00082EB0" w:rsidRPr="007A17A2" w:rsidRDefault="00082EB0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  <w:t>Pour QUI</w:t>
      </w: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lang w:eastAsia="fr-FR"/>
        </w:rPr>
        <w:t> ?</w:t>
      </w:r>
    </w:p>
    <w:p w14:paraId="47782D20" w14:textId="0026F12A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Vous aimez rire, jouer, inventer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 ?</w:t>
      </w:r>
      <w:r w:rsidR="00AE2B90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Vous voulez prendre confiance en vous, être plus audacieux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 ?</w:t>
      </w:r>
      <w:r w:rsidR="00AE2B90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Vous </w:t>
      </w:r>
      <w:r w:rsidR="00AE2B90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a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vez envie de découvrir des spectacles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 ?</w:t>
      </w:r>
    </w:p>
    <w:p w14:paraId="6867F03A" w14:textId="77777777" w:rsidR="00082EB0" w:rsidRPr="00911D1F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</w:pPr>
      <w:r w:rsidRPr="00911D1F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Cette option est ouverte à tous, débutant ou non.</w:t>
      </w:r>
    </w:p>
    <w:p w14:paraId="7677C579" w14:textId="4057EDC5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En seconde, vous pratiquerez le jeu théâtral avec un comédien </w:t>
      </w:r>
      <w:r w:rsidR="0050293A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ou metteur en scène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professionnel : improvisations, travail sur des textes classiques et contemporains, élaboration d’un spectacle.</w:t>
      </w:r>
    </w:p>
    <w:p w14:paraId="6BDF9C14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</w:p>
    <w:p w14:paraId="7C73A578" w14:textId="596984DA" w:rsidR="00082EB0" w:rsidRPr="007A17A2" w:rsidRDefault="00082EB0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color w:val="C00000"/>
          <w:sz w:val="27"/>
          <w:szCs w:val="27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  <w:t>COMMENT</w:t>
      </w: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lang w:eastAsia="fr-FR"/>
        </w:rPr>
        <w:t> ?</w:t>
      </w:r>
      <w:r w:rsidR="00AE2B90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lang w:eastAsia="fr-FR"/>
        </w:rPr>
        <w:t xml:space="preserve"> </w:t>
      </w:r>
      <w:r w:rsidR="00AE2B90" w:rsidRPr="00AE2B90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  <w:t>Deux choix sont possibles</w:t>
      </w:r>
      <w:r w:rsidR="00AE2B90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lang w:eastAsia="fr-FR"/>
        </w:rPr>
        <w:t> :</w:t>
      </w:r>
    </w:p>
    <w:p w14:paraId="7B9FF6AF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</w:p>
    <w:p w14:paraId="0F12E01D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  <w:r w:rsidRPr="007A17A2">
        <w:rPr>
          <w:rFonts w:ascii="Myriad pro" w:eastAsia="Times New Roman" w:hAnsi="Myriad pro" w:cs="Arial"/>
          <w:b/>
          <w:bCs/>
          <w:sz w:val="24"/>
          <w:szCs w:val="24"/>
          <w:lang w:eastAsia="fr-FR"/>
        </w:rPr>
        <w:t>►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 xml:space="preserve"> 1 - La sp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é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>cialit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é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 xml:space="preserve"> 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« 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>th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éâ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>tre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 » </w:t>
      </w:r>
    </w:p>
    <w:p w14:paraId="622C7C32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La spécialité peut être choisie parmi 3 spécialités suivies en première générale puis conservée parmi les 2 spécialités retenues en terminale générale.</w:t>
      </w:r>
    </w:p>
    <w:p w14:paraId="684A5B74" w14:textId="79662F4B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première : 4h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terminale : 6h</w:t>
      </w:r>
      <w:r w:rsid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</w:t>
      </w:r>
      <w:r w:rsidR="00124B01">
        <w:rPr>
          <w:rFonts w:ascii="Segoe UI" w:eastAsia="Times New Roman" w:hAnsi="Segoe UI" w:cs="Segoe UI"/>
          <w:sz w:val="21"/>
          <w:szCs w:val="21"/>
          <w:lang w:eastAsia="fr-FR"/>
        </w:rPr>
        <w:t xml:space="preserve">→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Coefficient pour le bac : 6</w:t>
      </w:r>
    </w:p>
    <w:p w14:paraId="11BEB8D8" w14:textId="5904EEA1" w:rsidR="00F105CC" w:rsidRPr="00124B01" w:rsidRDefault="00F105CC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u w:val="single"/>
          <w:lang w:eastAsia="fr-FR"/>
        </w:rPr>
        <w:t>Une épreuve orale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 : 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un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travail collectif de plateau et 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un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entretien individuel à partir d’un cahier de bord.</w:t>
      </w:r>
    </w:p>
    <w:p w14:paraId="75D4C2D0" w14:textId="487A9F86" w:rsidR="00D07F78" w:rsidRPr="00124B01" w:rsidRDefault="00D07F78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u w:val="single"/>
          <w:lang w:eastAsia="fr-FR"/>
        </w:rPr>
        <w:t>Une épreuve écrite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 : un travail d’analyse de vidéo et un travail de création (proposition scénique) à partir d’un programme national</w:t>
      </w:r>
      <w:r w:rsidR="004763AE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(une pièce contemporaine et une pièce classique en général)</w:t>
      </w:r>
    </w:p>
    <w:p w14:paraId="07A369DB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fr-FR"/>
        </w:rPr>
      </w:pPr>
    </w:p>
    <w:p w14:paraId="23209B93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  <w:r w:rsidRPr="007A17A2">
        <w:rPr>
          <w:rFonts w:ascii="Myriad pro" w:eastAsia="Times New Roman" w:hAnsi="Myriad pro" w:cs="Arial"/>
          <w:b/>
          <w:bCs/>
          <w:sz w:val="24"/>
          <w:szCs w:val="24"/>
          <w:lang w:eastAsia="fr-FR"/>
        </w:rPr>
        <w:t>►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 xml:space="preserve"> 2 - L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’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 xml:space="preserve">enseignement 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« </w:t>
      </w: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>optionnel</w:t>
      </w:r>
      <w:r w:rsidRPr="007A17A2">
        <w:rPr>
          <w:rFonts w:ascii="Myriad pro" w:eastAsia="Times New Roman" w:hAnsi="Myriad pro" w:cs="Calibri Light"/>
          <w:b/>
          <w:bCs/>
          <w:sz w:val="24"/>
          <w:szCs w:val="24"/>
          <w:lang w:eastAsia="fr-FR"/>
        </w:rPr>
        <w:t> » </w:t>
      </w:r>
    </w:p>
    <w:p w14:paraId="34FD25E7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L’option facultative peut être choisie en première en plus des trois spécialités suivies en première générale puis conservée en enseignement facultatif en terminale générale en plus des deux spécialités.</w:t>
      </w:r>
    </w:p>
    <w:p w14:paraId="10C660E8" w14:textId="20DC593B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Seconde : 3h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Première : 3h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Terminale : 3h</w:t>
      </w:r>
    </w:p>
    <w:p w14:paraId="25806A44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</w:p>
    <w:p w14:paraId="4A797F34" w14:textId="01C8F6BE" w:rsidR="00082EB0" w:rsidRPr="007A17A2" w:rsidRDefault="00082EB0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  <w:t>La SPÉCIALITÉ THÉÂTRE en détail</w:t>
      </w:r>
    </w:p>
    <w:p w14:paraId="3211D930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</w:p>
    <w:p w14:paraId="71C5E478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sz w:val="24"/>
          <w:szCs w:val="24"/>
          <w:lang w:eastAsia="fr-FR"/>
        </w:rPr>
        <w:t>L’enseignement de spécialité repose sur trois aspects :</w:t>
      </w:r>
    </w:p>
    <w:p w14:paraId="4FDACE39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la pratique du jeu et de la sc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è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ne 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en partenariat avec des artistes</w:t>
      </w:r>
    </w:p>
    <w:p w14:paraId="182639A6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la pratique de 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 xml:space="preserve">spectateur </w:t>
      </w:r>
    </w:p>
    <w:p w14:paraId="0D7E6016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acquisition d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une 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culture th</w:t>
      </w:r>
      <w:r w:rsidRPr="00124B01">
        <w:rPr>
          <w:rFonts w:ascii="Myriad pro" w:eastAsia="Times New Roman" w:hAnsi="Myriad pro" w:cs="Calibri Light"/>
          <w:b/>
          <w:bCs/>
          <w:sz w:val="21"/>
          <w:szCs w:val="21"/>
          <w:lang w:eastAsia="fr-FR"/>
        </w:rPr>
        <w:t>éâ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trale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dans le cadre d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un enseignement théorique</w:t>
      </w:r>
    </w:p>
    <w:p w14:paraId="5679FDE6" w14:textId="53CE9F14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Première : 4h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Terminale : 6h</w:t>
      </w:r>
    </w:p>
    <w:p w14:paraId="567373F8" w14:textId="77777777" w:rsidR="00AE2B90" w:rsidRDefault="00AE2B9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</w:p>
    <w:p w14:paraId="210E5692" w14:textId="401A9283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lastRenderedPageBreak/>
        <w:t>Cet enseignement permet aux élèves de développer des compétences pratiques, culturelles, et méthodologiques :</w:t>
      </w:r>
    </w:p>
    <w:p w14:paraId="3E1BD5BD" w14:textId="00FCB616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Stimulation de 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imaginaire</w:t>
      </w:r>
      <w:r w:rsidR="00AE2B90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, créativité,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exigence m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thodologique, esprit collaboratif...</w:t>
      </w:r>
    </w:p>
    <w:p w14:paraId="4CE37E10" w14:textId="2A293C32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Acquisition de savoirs li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s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autres disciplines (litt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rature, musique, cin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ma, arts plastiques...), 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enseignement de sp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cialit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en th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éâ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tre peut susciter, notamment au niveau de la terminale, des projets interdisciplinaires riches et variés.</w:t>
      </w:r>
    </w:p>
    <w:p w14:paraId="4E6813D0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Sensibilisation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des comp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tences pratiques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et esth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tiques, li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es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histoire des formes th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éâ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trales et de la dramaturgie</w:t>
      </w:r>
    </w:p>
    <w:p w14:paraId="09CCF0E7" w14:textId="3B4F1E90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Ouverture</w:t>
      </w:r>
      <w:r w:rsidR="00407412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: Cet apprentissage peut aussi mener les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è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ves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divers cursus, comme des concours nationaux, et des métiers </w:t>
      </w:r>
      <w:r w:rsidR="00407412">
        <w:rPr>
          <w:rFonts w:ascii="Myriad pro" w:eastAsia="Times New Roman" w:hAnsi="Myriad pro" w:cstheme="majorHAnsi"/>
          <w:sz w:val="21"/>
          <w:szCs w:val="21"/>
          <w:lang w:eastAsia="fr-FR"/>
        </w:rPr>
        <w:t>liés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au spectacle - culture vivante (administration, gestion et médiation culturelles, régie technique, etc.), ou encore parcours universitaire Lettres et Arts du spectacle.</w:t>
      </w:r>
    </w:p>
    <w:p w14:paraId="0E9C0630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Environ sept sorties théâtre sont organisées.</w:t>
      </w:r>
    </w:p>
    <w:p w14:paraId="12A61DC8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</w:p>
    <w:p w14:paraId="09D139EE" w14:textId="77777777" w:rsidR="00082EB0" w:rsidRPr="007A17A2" w:rsidRDefault="00082EB0" w:rsidP="00082EB0">
      <w:pPr>
        <w:spacing w:after="0" w:line="240" w:lineRule="auto"/>
        <w:jc w:val="both"/>
        <w:outlineLvl w:val="2"/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color w:val="C00000"/>
          <w:sz w:val="27"/>
          <w:szCs w:val="27"/>
          <w:u w:val="single"/>
          <w:lang w:eastAsia="fr-FR"/>
        </w:rPr>
        <w:t>L’OPTION THÉÂTRE en détail</w:t>
      </w:r>
    </w:p>
    <w:p w14:paraId="3AA822BF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</w:p>
    <w:p w14:paraId="5F49D792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sz w:val="24"/>
          <w:szCs w:val="24"/>
          <w:lang w:eastAsia="fr-FR"/>
        </w:rPr>
        <w:t>L’enseignement facultatif repose essentiellement sur 2 aspects :</w:t>
      </w:r>
    </w:p>
    <w:p w14:paraId="2EDFE23E" w14:textId="77FDA9D4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la pratique du 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jeu et de la sc</w:t>
      </w:r>
      <w:r w:rsidRPr="00124B01">
        <w:rPr>
          <w:rFonts w:ascii="Myriad pro" w:eastAsia="Times New Roman" w:hAnsi="Myriad pro" w:cs="Calibri Light"/>
          <w:b/>
          <w:bCs/>
          <w:sz w:val="21"/>
          <w:szCs w:val="21"/>
          <w:lang w:eastAsia="fr-FR"/>
        </w:rPr>
        <w:t>è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ne</w:t>
      </w:r>
      <w:r w:rsidR="00A6496F"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 xml:space="preserve"> en partenariat avec un artiste</w:t>
      </w:r>
    </w:p>
    <w:p w14:paraId="5DF73512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la pratique de </w:t>
      </w: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spectateur</w:t>
      </w:r>
    </w:p>
    <w:p w14:paraId="6FBBD77E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L’enseignement facultatif est choisi en plus du tronc commun en seconde et des 3 spécialités suivies en 1ère générale, il peut être conservé en option facultative en terminale en plus des 2 spécialités.</w:t>
      </w:r>
    </w:p>
    <w:p w14:paraId="4D8031BD" w14:textId="2A22B88E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En Seconde : 3h 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En Première : 3h </w:t>
      </w:r>
      <w:r w:rsidR="007A17A2"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/ 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En Terminale : 3h</w:t>
      </w:r>
    </w:p>
    <w:p w14:paraId="4A00FE98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</w:pPr>
    </w:p>
    <w:p w14:paraId="2333EC61" w14:textId="77777777" w:rsidR="00082EB0" w:rsidRPr="007A17A2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4"/>
          <w:szCs w:val="24"/>
          <w:lang w:eastAsia="fr-FR"/>
        </w:rPr>
      </w:pPr>
      <w:r w:rsidRPr="007A17A2">
        <w:rPr>
          <w:rFonts w:ascii="Myriad pro" w:eastAsia="Times New Roman" w:hAnsi="Myriad pro" w:cstheme="majorHAnsi"/>
          <w:b/>
          <w:bCs/>
          <w:sz w:val="24"/>
          <w:szCs w:val="24"/>
          <w:lang w:eastAsia="fr-FR"/>
        </w:rPr>
        <w:t xml:space="preserve">La pratique de jeu de l’élève est au cœur de cet enseignement, qui permet de développer : </w:t>
      </w:r>
    </w:p>
    <w:p w14:paraId="1A0012F1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des comp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tences artistiques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: stimulation de l’imaginaire et la création des élèves.</w:t>
      </w:r>
    </w:p>
    <w:p w14:paraId="0FE368E4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="Arial"/>
          <w:sz w:val="21"/>
          <w:szCs w:val="21"/>
          <w:lang w:eastAsia="fr-FR"/>
        </w:rPr>
        <w:t>►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 des comp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tences culturelles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 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 xml:space="preserve">: 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ments de culture th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éâ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trale gr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â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ce aux spectacles vus durant l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’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ann</w:t>
      </w:r>
      <w:r w:rsidRPr="00124B01">
        <w:rPr>
          <w:rFonts w:ascii="Myriad pro" w:eastAsia="Times New Roman" w:hAnsi="Myriad pro" w:cs="Calibri Light"/>
          <w:sz w:val="21"/>
          <w:szCs w:val="21"/>
          <w:lang w:eastAsia="fr-FR"/>
        </w:rPr>
        <w:t>é</w:t>
      </w:r>
      <w:r w:rsidRPr="00124B01">
        <w:rPr>
          <w:rFonts w:ascii="Myriad pro" w:eastAsia="Times New Roman" w:hAnsi="Myriad pro" w:cstheme="majorHAnsi"/>
          <w:sz w:val="21"/>
          <w:szCs w:val="21"/>
          <w:lang w:eastAsia="fr-FR"/>
        </w:rPr>
        <w:t>e.</w:t>
      </w:r>
    </w:p>
    <w:p w14:paraId="67A6B624" w14:textId="77777777" w:rsidR="00082EB0" w:rsidRPr="00124B01" w:rsidRDefault="00082EB0" w:rsidP="00082EB0">
      <w:pPr>
        <w:spacing w:after="0" w:line="240" w:lineRule="auto"/>
        <w:jc w:val="both"/>
        <w:rPr>
          <w:rFonts w:ascii="Myriad pro" w:eastAsia="Times New Roman" w:hAnsi="Myriad pro" w:cstheme="majorHAnsi"/>
          <w:sz w:val="21"/>
          <w:szCs w:val="21"/>
          <w:lang w:eastAsia="fr-FR"/>
        </w:rPr>
      </w:pPr>
      <w:r w:rsidRPr="00124B01">
        <w:rPr>
          <w:rFonts w:ascii="Myriad pro" w:eastAsia="Times New Roman" w:hAnsi="Myriad pro" w:cstheme="majorHAnsi"/>
          <w:b/>
          <w:bCs/>
          <w:sz w:val="21"/>
          <w:szCs w:val="21"/>
          <w:lang w:eastAsia="fr-FR"/>
        </w:rPr>
        <w:t>Au moins six sorties théâtre sont organisées pour découvrir la richesse du spectacle vivant.</w:t>
      </w:r>
    </w:p>
    <w:p w14:paraId="01A67041" w14:textId="4312694B" w:rsidR="00082EB0" w:rsidRDefault="00082EB0" w:rsidP="00082EB0">
      <w:pPr>
        <w:spacing w:after="0"/>
        <w:jc w:val="both"/>
        <w:rPr>
          <w:rFonts w:ascii="Myriad pro" w:hAnsi="Myriad pro" w:cstheme="majorHAnsi"/>
        </w:rPr>
      </w:pPr>
    </w:p>
    <w:p w14:paraId="345E3E8F" w14:textId="77777777" w:rsidR="007A17A2" w:rsidRPr="00124B01" w:rsidRDefault="007A17A2" w:rsidP="00082EB0">
      <w:pPr>
        <w:spacing w:after="0"/>
        <w:jc w:val="both"/>
        <w:rPr>
          <w:rFonts w:ascii="Myriad pro" w:hAnsi="Myriad pro" w:cstheme="majorHAnsi"/>
          <w:sz w:val="14"/>
          <w:szCs w:val="14"/>
        </w:rPr>
      </w:pPr>
    </w:p>
    <w:p w14:paraId="454A3699" w14:textId="6A372ADF" w:rsidR="007A17A2" w:rsidRPr="00AE2B90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pro" w:hAnsi="Myriad pro" w:cstheme="majorHAnsi"/>
          <w:b/>
          <w:bCs/>
          <w:color w:val="C00000"/>
          <w:sz w:val="24"/>
          <w:szCs w:val="24"/>
        </w:rPr>
      </w:pPr>
      <w:r w:rsidRPr="00AE2B90">
        <w:rPr>
          <w:rFonts w:ascii="Myriad pro" w:hAnsi="Myriad pro" w:cstheme="majorHAnsi"/>
          <w:b/>
          <w:bCs/>
          <w:color w:val="C00000"/>
          <w:sz w:val="24"/>
          <w:szCs w:val="24"/>
        </w:rPr>
        <w:t>Pour aller plus loin</w:t>
      </w:r>
    </w:p>
    <w:p w14:paraId="61749ED3" w14:textId="51FE017B" w:rsidR="007A17A2" w:rsidRPr="00864A8A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pro" w:hAnsi="Myriad pro" w:cstheme="majorHAnsi"/>
          <w:b/>
          <w:bCs/>
          <w:sz w:val="20"/>
          <w:szCs w:val="20"/>
        </w:rPr>
      </w:pPr>
    </w:p>
    <w:p w14:paraId="188BBD0E" w14:textId="037A9FD5" w:rsidR="007A17A2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Myriad pro" w:hAnsi="Myriad pro" w:cstheme="majorHAnsi"/>
          <w:b/>
          <w:bCs/>
        </w:rPr>
        <w:t>Une vidéo pour découvrir l’option </w:t>
      </w:r>
      <w:r w:rsidR="00AE2B90">
        <w:rPr>
          <w:rFonts w:ascii="Segoe UI" w:hAnsi="Segoe UI" w:cs="Segoe UI"/>
          <w:b/>
          <w:bCs/>
        </w:rPr>
        <w:t>→</w:t>
      </w:r>
      <w:r w:rsidR="00AE2B90">
        <w:rPr>
          <w:rFonts w:ascii="Myriad pro" w:hAnsi="Myriad pro" w:cstheme="majorHAnsi"/>
          <w:b/>
          <w:bCs/>
        </w:rPr>
        <w:t xml:space="preserve"> </w:t>
      </w:r>
      <w:hyperlink r:id="rId4" w:history="1">
        <w:r w:rsidR="00407412"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https://www.youtube.com/watch?v=RBHx8SoFUMA</w:t>
        </w:r>
      </w:hyperlink>
      <w:r w:rsidR="00407412">
        <w:rPr>
          <w:rFonts w:ascii="Myriad pro" w:hAnsi="Myriad pro" w:cstheme="majorHAnsi"/>
          <w:b/>
          <w:bCs/>
        </w:rPr>
        <w:t xml:space="preserve"> </w:t>
      </w:r>
    </w:p>
    <w:p w14:paraId="6D5FC6C0" w14:textId="77777777" w:rsidR="00AE2B90" w:rsidRPr="00864A8A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  <w:sz w:val="20"/>
          <w:szCs w:val="20"/>
        </w:rPr>
      </w:pPr>
    </w:p>
    <w:p w14:paraId="7E8A795A" w14:textId="1E92C566" w:rsidR="007A17A2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Myriad pro" w:hAnsi="Myriad pro" w:cstheme="majorHAnsi"/>
          <w:b/>
          <w:bCs/>
        </w:rPr>
        <w:t>Ce sont les élèves qui en parlent le mieux :</w:t>
      </w:r>
    </w:p>
    <w:p w14:paraId="47285B65" w14:textId="021EE8B1" w:rsidR="007A17A2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→</w:t>
      </w:r>
      <w:r w:rsidR="00911D1F">
        <w:rPr>
          <w:rFonts w:ascii="Segoe UI" w:hAnsi="Segoe UI" w:cs="Segoe UI"/>
          <w:b/>
          <w:bCs/>
        </w:rPr>
        <w:t xml:space="preserve"> </w:t>
      </w:r>
      <w:hyperlink r:id="rId5" w:history="1">
        <w:r w:rsidR="00911D1F" w:rsidRPr="006B568D">
          <w:rPr>
            <w:rStyle w:val="Lienhypertexte"/>
            <w:rFonts w:ascii="Segoe UI" w:hAnsi="Segoe UI" w:cs="Segoe UI"/>
            <w:b/>
            <w:bCs/>
          </w:rPr>
          <w:t>https://www.youtube.com/watch?v=9wWyIeH8cVY</w:t>
        </w:r>
      </w:hyperlink>
      <w:r w:rsidR="00494D87">
        <w:rPr>
          <w:rFonts w:ascii="Segoe UI" w:hAnsi="Segoe UI" w:cs="Segoe UI"/>
          <w:b/>
          <w:bCs/>
        </w:rPr>
        <w:t xml:space="preserve"> </w:t>
      </w:r>
    </w:p>
    <w:p w14:paraId="7FAB9E89" w14:textId="33BFD7BD" w:rsidR="007A17A2" w:rsidRDefault="007A17A2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Segoe UI" w:hAnsi="Segoe UI" w:cs="Segoe UI"/>
          <w:b/>
          <w:bCs/>
        </w:rPr>
        <w:t>→</w:t>
      </w:r>
      <w:r>
        <w:rPr>
          <w:rFonts w:ascii="Myriad pro" w:hAnsi="Myriad pro" w:cstheme="majorHAnsi"/>
          <w:b/>
          <w:bCs/>
        </w:rPr>
        <w:t xml:space="preserve"> </w:t>
      </w:r>
      <w:hyperlink r:id="rId6" w:history="1">
        <w:r w:rsidR="00AE2B90"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https://www.youtube.com/watch?v=CHdBLeIRyGw</w:t>
        </w:r>
      </w:hyperlink>
    </w:p>
    <w:p w14:paraId="26B26FBE" w14:textId="0E58AAD0" w:rsidR="00AE2B90" w:rsidRPr="00864A8A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  <w:sz w:val="20"/>
          <w:szCs w:val="20"/>
        </w:rPr>
      </w:pPr>
    </w:p>
    <w:p w14:paraId="7A9DB929" w14:textId="05C51B9C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Myriad pro" w:hAnsi="Myriad pro" w:cstheme="majorHAnsi"/>
          <w:b/>
          <w:bCs/>
        </w:rPr>
        <w:t>Focus sur des projets :</w:t>
      </w:r>
    </w:p>
    <w:p w14:paraId="75C0E611" w14:textId="23C45797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Segoe UI" w:hAnsi="Segoe UI" w:cs="Segoe UI"/>
          <w:b/>
          <w:bCs/>
        </w:rPr>
        <w:t>→</w:t>
      </w:r>
      <w:r>
        <w:rPr>
          <w:rFonts w:ascii="Myriad pro" w:hAnsi="Myriad pro" w:cstheme="majorHAnsi"/>
          <w:b/>
          <w:bCs/>
        </w:rPr>
        <w:t xml:space="preserve"> </w:t>
      </w:r>
      <w:r w:rsidRPr="00AE2B90">
        <w:rPr>
          <w:rFonts w:ascii="Myriad pro" w:hAnsi="Myriad pro" w:cstheme="majorHAnsi"/>
          <w:b/>
          <w:bCs/>
          <w:i/>
          <w:iCs/>
        </w:rPr>
        <w:t>Nous les héros</w:t>
      </w:r>
      <w:r>
        <w:rPr>
          <w:rFonts w:ascii="Myriad pro" w:hAnsi="Myriad pro" w:cstheme="majorHAnsi"/>
          <w:b/>
          <w:bCs/>
        </w:rPr>
        <w:t xml:space="preserve"> : </w:t>
      </w:r>
      <w:hyperlink r:id="rId7" w:history="1">
        <w:r w:rsidRPr="006B568D">
          <w:rPr>
            <w:rStyle w:val="Lienhypertexte"/>
            <w:rFonts w:ascii="Myriad pro" w:hAnsi="Myriad pro" w:cstheme="majorHAnsi"/>
            <w:b/>
            <w:bCs/>
          </w:rPr>
          <w:t>https://vimeo.com/98547147</w:t>
        </w:r>
      </w:hyperlink>
      <w:r>
        <w:rPr>
          <w:rFonts w:ascii="Myriad pro" w:hAnsi="Myriad pro" w:cstheme="majorHAnsi"/>
          <w:b/>
          <w:bCs/>
        </w:rPr>
        <w:t xml:space="preserve"> </w:t>
      </w:r>
    </w:p>
    <w:p w14:paraId="0760BE3A" w14:textId="5F44A377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Segoe UI" w:hAnsi="Segoe UI" w:cs="Segoe UI"/>
          <w:b/>
          <w:bCs/>
        </w:rPr>
        <w:t>→</w:t>
      </w:r>
      <w:r>
        <w:rPr>
          <w:rFonts w:ascii="Myriad pro" w:hAnsi="Myriad pro" w:cstheme="majorHAnsi"/>
          <w:b/>
          <w:bCs/>
        </w:rPr>
        <w:t xml:space="preserve"> </w:t>
      </w:r>
      <w:r w:rsidRPr="00AE2B90">
        <w:rPr>
          <w:rFonts w:ascii="Myriad pro" w:hAnsi="Myriad pro" w:cstheme="majorHAnsi"/>
          <w:b/>
          <w:bCs/>
          <w:i/>
          <w:iCs/>
        </w:rPr>
        <w:t>Retour à Argos</w:t>
      </w:r>
      <w:r>
        <w:rPr>
          <w:rFonts w:ascii="Myriad pro" w:hAnsi="Myriad pro" w:cstheme="majorHAnsi"/>
          <w:b/>
          <w:bCs/>
        </w:rPr>
        <w:t> :</w:t>
      </w:r>
      <w:r w:rsidR="00407412">
        <w:rPr>
          <w:rFonts w:ascii="Myriad pro" w:hAnsi="Myriad pro" w:cstheme="majorHAnsi"/>
          <w:b/>
          <w:bCs/>
        </w:rPr>
        <w:t xml:space="preserve"> </w:t>
      </w:r>
      <w:hyperlink r:id="rId8" w:history="1">
        <w:r w:rsidR="00407412"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https://www.youtube.com/watch?v=6jRJ7fez7c8</w:t>
        </w:r>
      </w:hyperlink>
      <w:r w:rsidR="00407412">
        <w:rPr>
          <w:rFonts w:ascii="Myriad pro" w:hAnsi="Myriad pro" w:cstheme="majorHAnsi"/>
          <w:b/>
          <w:bCs/>
        </w:rPr>
        <w:t xml:space="preserve"> </w:t>
      </w:r>
    </w:p>
    <w:p w14:paraId="31A3DCFC" w14:textId="37FBD8FA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r>
        <w:rPr>
          <w:rFonts w:ascii="Segoe UI" w:hAnsi="Segoe UI" w:cs="Segoe UI"/>
          <w:b/>
          <w:bCs/>
        </w:rPr>
        <w:t>→</w:t>
      </w:r>
      <w:r>
        <w:rPr>
          <w:rFonts w:ascii="Myriad pro" w:hAnsi="Myriad pro" w:cstheme="majorHAnsi"/>
          <w:b/>
          <w:bCs/>
        </w:rPr>
        <w:t xml:space="preserve"> </w:t>
      </w:r>
      <w:r w:rsidRPr="00AE2B90">
        <w:rPr>
          <w:rFonts w:ascii="Myriad pro" w:hAnsi="Myriad pro" w:cstheme="majorHAnsi"/>
          <w:b/>
          <w:bCs/>
          <w:i/>
          <w:iCs/>
        </w:rPr>
        <w:t>Alice pour le moment</w:t>
      </w:r>
      <w:r>
        <w:rPr>
          <w:rFonts w:ascii="Myriad pro" w:hAnsi="Myriad pro" w:cstheme="majorHAnsi"/>
          <w:b/>
          <w:bCs/>
        </w:rPr>
        <w:t xml:space="preserve"> et le théâtre d’objets :</w:t>
      </w:r>
    </w:p>
    <w:p w14:paraId="53BFB82D" w14:textId="1CB51A2C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hyperlink r:id="rId9" w:history="1">
        <w:r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https://www.youtube.com/watch?v=C0CkNAADCqY</w:t>
        </w:r>
      </w:hyperlink>
    </w:p>
    <w:p w14:paraId="6AB9C540" w14:textId="49778F95" w:rsidR="00AE2B90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hyperlink r:id="rId10" w:history="1">
        <w:r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https://www.youtube.com/watch?v=-9Z9ZtWf7mY</w:t>
        </w:r>
      </w:hyperlink>
    </w:p>
    <w:p w14:paraId="3D80352F" w14:textId="5B4D671C" w:rsidR="007A17A2" w:rsidRDefault="00AE2B90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</w:rPr>
      </w:pPr>
      <w:hyperlink r:id="rId11" w:history="1">
        <w:r w:rsidRPr="006B568D">
          <w:rPr>
            <w:rStyle w:val="Lienhypertexte"/>
            <w:rFonts w:ascii="Myriad pro" w:hAnsi="Myriad pro" w:cstheme="majorHAnsi"/>
            <w:b/>
            <w:bCs/>
          </w:rPr>
          <w:t>https://www.youtube.com/watch?v=6EPopb8GqWE</w:t>
        </w:r>
      </w:hyperlink>
    </w:p>
    <w:p w14:paraId="43799701" w14:textId="77777777" w:rsidR="00124B01" w:rsidRPr="00864A8A" w:rsidRDefault="00124B01" w:rsidP="007A1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yriad pro" w:hAnsi="Myriad pro" w:cstheme="majorHAnsi"/>
          <w:b/>
          <w:bCs/>
          <w:sz w:val="14"/>
          <w:szCs w:val="14"/>
        </w:rPr>
      </w:pPr>
    </w:p>
    <w:sectPr w:rsidR="00124B01" w:rsidRPr="0086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0"/>
    <w:rsid w:val="00082EB0"/>
    <w:rsid w:val="00124B01"/>
    <w:rsid w:val="00407412"/>
    <w:rsid w:val="004763AE"/>
    <w:rsid w:val="00494D87"/>
    <w:rsid w:val="0050293A"/>
    <w:rsid w:val="00525573"/>
    <w:rsid w:val="00552D3F"/>
    <w:rsid w:val="006D3767"/>
    <w:rsid w:val="007A17A2"/>
    <w:rsid w:val="00864A8A"/>
    <w:rsid w:val="008C161E"/>
    <w:rsid w:val="00911D1F"/>
    <w:rsid w:val="00A6496F"/>
    <w:rsid w:val="00AE2B90"/>
    <w:rsid w:val="00D07F78"/>
    <w:rsid w:val="00DF43A0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AE2"/>
  <w15:chartTrackingRefBased/>
  <w15:docId w15:val="{43FF0EF2-F690-49E2-83D1-7AF6A44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17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17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RJ7fez7c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985471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dBLeIRyGw" TargetMode="External"/><Relationship Id="rId11" Type="http://schemas.openxmlformats.org/officeDocument/2006/relationships/hyperlink" Target="https://www.youtube.com/watch?v=6EPopb8GqWE" TargetMode="External"/><Relationship Id="rId5" Type="http://schemas.openxmlformats.org/officeDocument/2006/relationships/hyperlink" Target="https://www.youtube.com/watch?v=9wWyIeH8cVY" TargetMode="External"/><Relationship Id="rId10" Type="http://schemas.openxmlformats.org/officeDocument/2006/relationships/hyperlink" Target="https://www.youtube.com/watch?v=-9Z9ZtWf7mY" TargetMode="External"/><Relationship Id="rId4" Type="http://schemas.openxmlformats.org/officeDocument/2006/relationships/hyperlink" Target="https://www.youtube.com/watch?v=RBHx8SoFUMA" TargetMode="External"/><Relationship Id="rId9" Type="http://schemas.openxmlformats.org/officeDocument/2006/relationships/hyperlink" Target="https://www.youtube.com/watch?v=C0CkNAADCq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CABAU</dc:creator>
  <cp:keywords/>
  <dc:description/>
  <cp:lastModifiedBy>Gaëlle</cp:lastModifiedBy>
  <cp:revision>6</cp:revision>
  <cp:lastPrinted>2020-02-15T07:10:00Z</cp:lastPrinted>
  <dcterms:created xsi:type="dcterms:W3CDTF">2021-02-20T14:41:00Z</dcterms:created>
  <dcterms:modified xsi:type="dcterms:W3CDTF">2021-02-21T11:26:00Z</dcterms:modified>
</cp:coreProperties>
</file>